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3D" w:rsidRDefault="0006023D" w:rsidP="0006023D">
      <w:pPr>
        <w:spacing w:line="240" w:lineRule="auto"/>
        <w:ind w:right="415"/>
        <w:jc w:val="both"/>
        <w:rPr>
          <w:rFonts w:ascii="Times New Roman" w:eastAsia="Times New Roman" w:hAnsi="Times New Roman" w:cs="Times New Roman"/>
          <w:color w:val="2021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Vážaná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pani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predsedníka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AZP  MUDr.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Kafková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,</w:t>
      </w:r>
    </w:p>
    <w:p w:rsidR="0006023D" w:rsidRDefault="0006023D" w:rsidP="0006023D">
      <w:pPr>
        <w:spacing w:after="0" w:line="240" w:lineRule="auto"/>
        <w:ind w:right="415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Na základe nášho telefonického rozhovoru a tiež aj písomnou formou som Vás žiadala o pomoc a spoluprácu pri riešení problémov s 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sk-SK"/>
        </w:rPr>
        <w:t>preskripciou</w:t>
      </w:r>
      <w:proofErr w:type="spellEnd"/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ortopedickoprotetických pomôcok. Súčasný stav a postupy riešenia problémov som sa snažila objasniť písomne, tak ako sme sa dohodli. Príloha slúžila len na lepšiu orientáciu v danej problematike. Nebola určená na ďalšie vyjadrenie, lebo uvedená žiadosť o stretnutie so zástupcami zdravotných poisťovní na pôde Ministerstva zdravotníctva SR zo dňa 24.5.2019, bola predmetom riešenia na kategorizačnej komisii dňa   2.10.2019 . </w:t>
      </w:r>
    </w:p>
    <w:p w:rsidR="0006023D" w:rsidRDefault="0006023D" w:rsidP="0006023D">
      <w:pPr>
        <w:spacing w:after="0" w:line="240" w:lineRule="auto"/>
        <w:ind w:right="415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Spoločne sme sa zhodli, že najvhodnejším riešením je aktualizácia </w:t>
      </w:r>
      <w:r>
        <w:rPr>
          <w:rFonts w:ascii="Times New Roman" w:eastAsia="Times New Roman" w:hAnsi="Times New Roman" w:cs="Times New Roman"/>
          <w:b/>
          <w:color w:val="000000"/>
          <w:lang w:eastAsia="sk-SK"/>
        </w:rPr>
        <w:t>Vestníka MZ SR z 1.12.2011, Normatívna časť:  36. Opatrenie MZ SR z 25.11.2011 č. S11219-OL-2011, ktorým sa vydáva Zoznam zdravotníckych pomôcok na mieru</w:t>
      </w:r>
      <w:r>
        <w:rPr>
          <w:rFonts w:ascii="Times New Roman" w:eastAsia="Times New Roman" w:hAnsi="Times New Roman" w:cs="Times New Roman"/>
          <w:color w:val="000000"/>
          <w:lang w:eastAsia="sk-SK"/>
        </w:rPr>
        <w:t>, a legislatívne zmeny, ktoré by boli jasné a platné ako pre poskytovateľov zdravotnej starostlivosti, tak aj pre zdravotné poisťovne. Na základe  vyjadrenia zástupcov MZ, novelizácia bude možná v budúcom roku, za čo sme vďační, no nerieši to náš aktuálny a dlho trvajúci problém. Preto bolo navrhnuté aj zo strany zástupcov zdravotných poisťovní riešenie najzávažnejších problémov cestou Asociácie zdravotných poisťovní, s čím súhlasili aj zástupcovia  MZ.</w:t>
      </w:r>
    </w:p>
    <w:p w:rsidR="0006023D" w:rsidRDefault="0006023D" w:rsidP="0006023D">
      <w:pPr>
        <w:spacing w:after="0" w:line="240" w:lineRule="auto"/>
        <w:ind w:right="415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Problémy vyplývajú z odlišného výkladu jednotlivých bodov tohto opatrenia zo strany poskytovateľov zdravotnej starostlivosti (indikujúcich lekárov, ktorí zodpovedajú za liečebný proces pacientov, ktorých stav si vyžaduje ortopedickoprotetickú liečbu) a zo strany zdravotných poisťovní. Zdravotné poisťovne na indikačné obmedzenia, zdôvodnenie predpisu pomôcky lekárom, ani vypisovanie tlačiva „Lekársky poukaz na ortopedickú pomôcku“ nemajú jednotný výklad a jednoznačný názor s oporou v aktuálnej legislatíve. Jednotlivé zdravotné poisťovne komunikujú iba so zástupcami Slovenskej komory ortopedických technikov (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sk-SK"/>
        </w:rPr>
        <w:t>SKOrT</w:t>
      </w:r>
      <w:proofErr w:type="spellEnd"/>
      <w:r>
        <w:rPr>
          <w:rFonts w:ascii="Times New Roman" w:eastAsia="Times New Roman" w:hAnsi="Times New Roman" w:cs="Times New Roman"/>
          <w:color w:val="000000"/>
          <w:lang w:eastAsia="sk-SK"/>
        </w:rPr>
        <w:t>) alebo s výdajňami ortopedickoprotetických zdravotníckych pomôcok, pričom vydávajú nariadenia a obmedzenia k 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sk-SK"/>
        </w:rPr>
        <w:t>preskripcii</w:t>
      </w:r>
      <w:proofErr w:type="spellEnd"/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individuálnych pomôcok. Lekári, ktorí zodpovedajú za celý liečebný a ošetrovací proces, sú iba následne informovaní zástupcami výdajní alebo ortopedickými technikmi, čo  mnohokrát vedie k nejednotným skresleným informáciám pre lekárov.  Predsa lekár je zodpovedný za celý liečebný a ošetrovací proces pacientov a v prípade potreby indikuje aj ortopedickoprotetickú pomôcky a nie technik.  Preto nevidíme dôvod, aby technici riešili indikačné a 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sk-SK"/>
        </w:rPr>
        <w:t>preskripčné</w:t>
      </w:r>
      <w:proofErr w:type="spellEnd"/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obmedzenia so zdravotnými poisťovňami, ale aby sa uvedené problémy a nejasnosti riešili s odbornými lekármi a odbornými spoločnosťami. Chceme, aby bola akceptované naše vzdelanie, naša odborná úroveň, a aby sme sa dohodli na presných pravidlách a podmienkach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sk-SK"/>
        </w:rPr>
        <w:t>preskripcie</w:t>
      </w:r>
      <w:proofErr w:type="spellEnd"/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ortopedickoprotetických pomôcok, ktoré by boli jasné a platné ako pre lekárov, tak aj pre zdravotné poisťovne.  Preto Vás opakovane žiadam o pomoc a riešenie našich problémov. </w:t>
      </w:r>
    </w:p>
    <w:p w:rsidR="0006023D" w:rsidRDefault="0006023D" w:rsidP="0006023D">
      <w:pPr>
        <w:spacing w:after="0" w:line="240" w:lineRule="auto"/>
        <w:ind w:right="415"/>
        <w:jc w:val="both"/>
        <w:rPr>
          <w:rFonts w:ascii="Times New Roman" w:eastAsia="Times New Roman" w:hAnsi="Times New Roman" w:cs="Times New Roman"/>
          <w:color w:val="2021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Najp</w:t>
      </w:r>
      <w:r>
        <w:rPr>
          <w:rFonts w:ascii="Times New Roman" w:eastAsia="Times New Roman" w:hAnsi="Times New Roman" w:cs="Times New Roman"/>
          <w:color w:val="202124"/>
          <w:lang w:eastAsia="sk-SK"/>
        </w:rPr>
        <w:t>álčivejšími problémami, ktoré chceme riešiť a vyriešiť do budúcoročnej novelizácie a jej platnosti sú :</w:t>
      </w:r>
    </w:p>
    <w:p w:rsidR="0006023D" w:rsidRDefault="0006023D" w:rsidP="0006023D">
      <w:pPr>
        <w:spacing w:after="0" w:line="240" w:lineRule="auto"/>
        <w:ind w:right="415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>
        <w:rPr>
          <w:rFonts w:ascii="Times New Roman" w:eastAsia="Times New Roman" w:hAnsi="Times New Roman" w:cs="Times New Roman"/>
          <w:color w:val="202124"/>
          <w:lang w:eastAsia="sk-SK"/>
        </w:rPr>
        <w:t xml:space="preserve">- predpis ortopedických vložiek  (koľko a ktoré diagnózy budú akceptované pre predpis jednoduchých a špeciálnych ortopedických vložiek, akceptácia aj iných ochorení a deformít nohy, ktorých stav si vyžaduje </w:t>
      </w:r>
      <w:r>
        <w:rPr>
          <w:rFonts w:ascii="Times New Roman" w:eastAsia="Times New Roman" w:hAnsi="Times New Roman" w:cs="Times New Roman"/>
          <w:color w:val="000000" w:themeColor="text1"/>
          <w:lang w:eastAsia="sk-SK"/>
        </w:rPr>
        <w:t>liečbu,</w:t>
      </w:r>
      <w:r>
        <w:rPr>
          <w:rFonts w:ascii="Times New Roman" w:eastAsia="Times New Roman" w:hAnsi="Times New Roman" w:cs="Times New Roman"/>
          <w:color w:val="202124"/>
          <w:lang w:eastAsia="sk-SK"/>
        </w:rPr>
        <w:t xml:space="preserve"> a nie len pozdĺžne a priečne </w:t>
      </w:r>
      <w:proofErr w:type="spellStart"/>
      <w:r>
        <w:rPr>
          <w:rFonts w:ascii="Times New Roman" w:eastAsia="Times New Roman" w:hAnsi="Times New Roman" w:cs="Times New Roman"/>
          <w:color w:val="202124"/>
          <w:lang w:eastAsia="sk-SK"/>
        </w:rPr>
        <w:t>plochonožie</w:t>
      </w:r>
      <w:proofErr w:type="spellEnd"/>
      <w:r>
        <w:rPr>
          <w:rFonts w:ascii="Times New Roman" w:eastAsia="Times New Roman" w:hAnsi="Times New Roman" w:cs="Times New Roman"/>
          <w:color w:val="202124"/>
          <w:lang w:eastAsia="sk-SK"/>
        </w:rPr>
        <w:t>,</w:t>
      </w:r>
      <w:r>
        <w:rPr>
          <w:rFonts w:ascii="Times New Roman" w:eastAsia="Times New Roman" w:hAnsi="Times New Roman" w:cs="Times New Roman"/>
          <w:color w:val="000000" w:themeColor="text1"/>
          <w:lang w:eastAsia="sk-SK"/>
        </w:rPr>
        <w:t>...),</w:t>
      </w:r>
    </w:p>
    <w:p w:rsidR="0006023D" w:rsidRDefault="0006023D" w:rsidP="0006023D">
      <w:pPr>
        <w:spacing w:after="0" w:line="240" w:lineRule="auto"/>
        <w:ind w:right="415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lang w:eastAsia="sk-SK"/>
        </w:rPr>
        <w:t>- predpis  ortopedickej obuvi (súčasný predpis ortopedickej obuvi a ortopedických vložiek v jednom roku....),</w:t>
      </w:r>
    </w:p>
    <w:p w:rsidR="0006023D" w:rsidRDefault="0006023D" w:rsidP="0006023D">
      <w:pPr>
        <w:spacing w:after="0" w:line="240" w:lineRule="auto"/>
        <w:ind w:right="415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- medicínske odôvodnenie predpisu pomôcok na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sk-SK"/>
        </w:rPr>
        <w:t>e-poukazoch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sk-SK"/>
        </w:rPr>
        <w:t>, </w:t>
      </w:r>
    </w:p>
    <w:p w:rsidR="0006023D" w:rsidRDefault="0006023D" w:rsidP="0006023D">
      <w:pPr>
        <w:spacing w:after="0" w:line="240" w:lineRule="auto"/>
        <w:ind w:right="415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lang w:eastAsia="sk-SK"/>
        </w:rPr>
        <w:t>- predpis  ortopedickoprotetických pomôcok počas hospitalizácie.</w:t>
      </w:r>
    </w:p>
    <w:p w:rsidR="0006023D" w:rsidRDefault="0006023D" w:rsidP="0006023D">
      <w:pPr>
        <w:spacing w:after="115" w:line="240" w:lineRule="auto"/>
        <w:ind w:right="415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</w:p>
    <w:p w:rsidR="0006023D" w:rsidRDefault="0006023D" w:rsidP="0006023D">
      <w:pPr>
        <w:spacing w:after="115" w:line="240" w:lineRule="auto"/>
        <w:ind w:right="415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Stretnutia by sme sa zúčastnili  v zastúpení MUDr. Jana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sk-SK"/>
        </w:rPr>
        <w:t>Spišáková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, Prof. MUDr.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sk-SK"/>
        </w:rPr>
        <w:t>Kokavec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, PhD., MPH a MUDr. Andrej Švec,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sk-SK"/>
        </w:rPr>
        <w:t>PhD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, MPH. Našou snahou je prekonzultovať, vydiskutovať a dohodnúť - kedy, za akých podmienok a pri ktorých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sk-SK"/>
        </w:rPr>
        <w:t>indikáciach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bude možná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sk-SK"/>
        </w:rPr>
        <w:t>preskripcia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sk-SK"/>
        </w:rPr>
        <w:t>  pomôcok, tak aby bola akceptovaná aj zdravotnými poisťovňami a nedochádzalo k zbytočným problémom, stresom a sankciám lekárov. Veď našim spoločným cieľom je poskytovanie komplexnej a kvalitnej zdravotnej starostlivosti.</w:t>
      </w:r>
    </w:p>
    <w:p w:rsidR="00777999" w:rsidRDefault="00777999" w:rsidP="0006023D">
      <w:pPr>
        <w:spacing w:after="115" w:line="240" w:lineRule="auto"/>
        <w:ind w:right="415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</w:p>
    <w:p w:rsidR="0006023D" w:rsidRPr="00F319DA" w:rsidRDefault="00777999" w:rsidP="000602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pozdravom</w:t>
      </w:r>
      <w:r w:rsidR="00F319DA" w:rsidRPr="00F319DA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="00F319DA" w:rsidRPr="00F319DA">
        <w:rPr>
          <w:rFonts w:ascii="Times New Roman" w:hAnsi="Times New Roman" w:cs="Times New Roman"/>
        </w:rPr>
        <w:t xml:space="preserve">MUDr. Jana </w:t>
      </w:r>
      <w:proofErr w:type="spellStart"/>
      <w:r w:rsidR="00F319DA" w:rsidRPr="00F319DA">
        <w:rPr>
          <w:rFonts w:ascii="Times New Roman" w:hAnsi="Times New Roman" w:cs="Times New Roman"/>
        </w:rPr>
        <w:t>Spišáková</w:t>
      </w:r>
      <w:proofErr w:type="spellEnd"/>
    </w:p>
    <w:p w:rsidR="00F319DA" w:rsidRDefault="00F319DA" w:rsidP="0006023D">
      <w:pPr>
        <w:jc w:val="both"/>
      </w:pPr>
    </w:p>
    <w:p w:rsidR="00AE1A9E" w:rsidRDefault="00AE1A9E"/>
    <w:sectPr w:rsidR="00AE1A9E" w:rsidSect="00AE1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6023D"/>
    <w:rsid w:val="0006023D"/>
    <w:rsid w:val="00777999"/>
    <w:rsid w:val="00AE1A9E"/>
    <w:rsid w:val="00D73813"/>
    <w:rsid w:val="00F319DA"/>
    <w:rsid w:val="00F7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02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2019-12-05T15:05:00Z</dcterms:created>
  <dcterms:modified xsi:type="dcterms:W3CDTF">2020-01-07T14:07:00Z</dcterms:modified>
</cp:coreProperties>
</file>